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Style w:val="Heading1"/>
        <w:rPr/>
      </w:pPr>
      <w:r w:rsidDel="00000000" w:rsidR="00000000" w:rsidRPr="00000000">
        <w:rPr>
          <w:rtl w:val="0"/>
        </w:rPr>
        <w:t xml:space="preserve">Summary of main points: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Planning of the elections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Planning requires setting up a draaiboek.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More collaboration between the FSRs and the CSR early on to make it more effective.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Plan the entire process for Kieswijzer earlier. Setup the software of the Kieswijzer already before the kandidaatstelling.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Order and plan merchandise from January onward and keep them connected to a theme related to the UvA students (like the privacy theme).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PR committee needs more help (setting a Taskforce Elections) and work more earlier from January on the Elections taskforce.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Lack of call to vote from CSB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0" w:before="0" w:line="240" w:lineRule="auto"/>
        <w:ind w:left="720" w:right="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Prevent overlapping with major other events during elections week (ex. Health week this year) and prevent overlap with exams period. Work with CSB about this.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0" w:before="0" w:line="240" w:lineRule="auto"/>
        <w:ind w:left="720" w:right="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Shorter the period of announcing the outcome of the elections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0" w:before="0" w:line="240" w:lineRule="auto"/>
        <w:ind w:left="720" w:right="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Put pictures of the candidates in the voting website.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0" w:before="0" w:line="240" w:lineRule="auto"/>
        <w:ind w:left="720" w:right="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Verify all the parties emails to avoid miscommunication.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0" w:before="0" w:line="240" w:lineRule="auto"/>
        <w:ind w:left="720" w:right="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During announcing period, find translator for international students.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Contact with BC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Extra contact person besides Bart to avoid miscommunication and delays in replying.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Take CSR input in decision making into account and not leave practical with CSR.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Communication should be neutral but also informing (this also done in Folia magazine, website, video).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Protocol about communication for BC-CSB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Role of BC should not overshadow CSR decisions for example with the neutrality of the elections and the equal treatment of campuses.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0" w:before="0" w:line="240" w:lineRule="auto"/>
        <w:ind w:left="720" w:right="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BC should make awareness campaign during introductory period/Intreeweek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0" w:before="0" w:line="240" w:lineRule="auto"/>
        <w:ind w:left="720" w:right="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Focus on promoting on Screens to reach out to students.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0" w:before="0" w:line="240" w:lineRule="auto"/>
        <w:ind w:left="720" w:right="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Send email to vote one week prior to the elections.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0" w:before="0" w:line="240" w:lineRule="auto"/>
        <w:ind w:left="720" w:right="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Themes of the computes and Lecture slides should be about elections.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Kieswijzer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Change of link to Kieswijzer was not communicated clearly and was last minute. Should work on the kieswijzer early on and </w:t>
      </w:r>
      <w:r w:rsidDel="00000000" w:rsidR="00000000" w:rsidRPr="00000000">
        <w:rPr>
          <w:rtl w:val="0"/>
        </w:rPr>
        <w:t xml:space="preserve">avoid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 delays and review carefully before launching it.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0" w:before="0" w:line="240" w:lineRule="auto"/>
        <w:ind w:left="720" w:right="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Pay attention to the URL on the banners.</w:t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0" w:before="0" w:line="240" w:lineRule="auto"/>
        <w:ind w:left="720" w:right="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Email the parties earlier so everyone can attend. 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Promotion / awareness about elections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Inform parties about promoting full week and pointing out that this will help overall with the turnout for the elections.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Send student mail (CSB) to the students and BC should work more on sending emails even during the elections week.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Creative promotions should be promoted earlier and avoid time pressure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0" w:before="0" w:line="240" w:lineRule="auto"/>
        <w:ind w:left="720" w:right="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There should more information that reflects the easiness of starting your own party.</w:t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0" w:before="0" w:line="240" w:lineRule="auto"/>
        <w:ind w:left="720" w:right="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Email the Lecturer to include a slide and give some time, 2mins, for students to vote during lectures.</w:t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Campaign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Campaign training? Council disagrees whether to offer this or whether this should be offered by parties if needed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Code of conduct for campaign period should be prepared as early as possible and forwarded to the parties to avoid any unfairness and misconduct.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CSR being more present on media during the year and pre-announcement of elections, introduction sessions to elections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Announce candidacy information earlier and help the parties promote find candidates early on from February.</w:t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0" w:before="0" w:line="240" w:lineRule="auto"/>
        <w:ind w:left="720" w:right="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Promote during Kickoff day organized by UvA.</w:t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0" w:before="0" w:line="240" w:lineRule="auto"/>
        <w:ind w:left="720" w:right="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Hire more students to help with putting the elections posters.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0" w:before="0" w:line="240" w:lineRule="auto"/>
        <w:ind w:left="720" w:right="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The posters should be delivered at one month before elections.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Kieswijzer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3/5 answers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Make parties clear what expected, inform earlier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Extra costs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Not let BC have too strong say and delay the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English use needs evaluation / revision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Set up kieswijzer early in year, let parties fill statements and their position after candidacy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0" w:before="0" w:line="240" w:lineRule="auto"/>
        <w:ind w:left="720" w:right="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Budget leftover to invest in Kieswijzer for next year.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Folia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Distribute all campuses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Overall positive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0" w:before="0" w:line="240" w:lineRule="auto"/>
        <w:ind w:left="0" w:right="0" w:firstLine="0"/>
        <w:jc w:val="both"/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Booking facilities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0" w:before="0" w:line="240" w:lineRule="auto"/>
        <w:ind w:left="720" w:right="0" w:hanging="360"/>
        <w:jc w:val="both"/>
        <w:rPr/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Book early as possible to avoid any reserved places during the elections and improve the communication between the FSRs and the Facility services.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0" w:before="0" w:line="240" w:lineRule="auto"/>
        <w:ind w:left="720" w:right="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Make sure everyone receives code of conduct or  regulations about the elections.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Merchandise and Posters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Pay attention to the posters and do it earlier not last moment and send it via email for the council members to give feedback and have time to change.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0" w:before="0" w:line="240" w:lineRule="auto"/>
        <w:ind w:left="720" w:right="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Fliers about elections information and candidacy should be done early on from January and spread all over UvA faculties.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0" w:before="0" w:line="240" w:lineRule="auto"/>
        <w:ind w:left="720" w:right="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Posters should be in Dutch and English and check with FSRs which one they will need.</w:t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0" w:before="0" w:line="240" w:lineRule="auto"/>
        <w:ind w:left="720" w:right="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There should be a special area in the campuses only for putting election posters.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CSB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Send out a call to all students to vote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0" w:before="0" w:line="300" w:lineRule="auto"/>
        <w:ind w:left="0" w:right="0" w:firstLine="0"/>
        <w:jc w:val="both"/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00" w:lineRule="auto"/>
        <w:ind w:left="0" w:right="0" w:firstLine="0"/>
        <w:jc w:val="left"/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Style w:val="Heading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6838" w:w="11906"/>
      <w:pgMar w:bottom="1701" w:top="2268" w:left="2268" w:right="1854" w:header="822" w:footer="822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mbria"/>
  <w:font w:name="Calibri"/>
  <w:font w:name="Georgia"/>
  <w:font w:name="Times New Roman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300" w:lineRule="auto"/>
      <w:ind w:left="0" w:right="0" w:firstLine="0"/>
      <w:jc w:val="right"/>
      <w:rPr>
        <w:rFonts w:ascii="Cambria" w:cs="Cambria" w:eastAsia="Cambria" w:hAnsi="Cambria"/>
        <w:b w:val="0"/>
        <w:i w:val="0"/>
        <w:smallCaps w:val="0"/>
        <w:strike w:val="0"/>
        <w:color w:val="000000"/>
        <w:sz w:val="19"/>
        <w:szCs w:val="19"/>
        <w:u w:val="none"/>
        <w:shd w:fill="auto" w:val="clear"/>
        <w:vertAlign w:val="baseline"/>
      </w:rPr>
    </w:pPr>
    <w:r w:rsidDel="00000000" w:rsidR="00000000" w:rsidRPr="00000000">
      <w:rPr>
        <w:rFonts w:ascii="Cambria" w:cs="Cambria" w:eastAsia="Cambria" w:hAnsi="Cambria"/>
        <w:b w:val="0"/>
        <w:i w:val="0"/>
        <w:smallCaps w:val="0"/>
        <w:strike w:val="0"/>
        <w:color w:val="000000"/>
        <w:sz w:val="19"/>
        <w:szCs w:val="19"/>
        <w:u w:val="none"/>
        <w:shd w:fill="auto" w:val="clear"/>
        <w:vertAlign w:val="baseline"/>
        <w:rtl w:val="0"/>
      </w:rPr>
      <w:t xml:space="preserve">Pagina </w:t>
    </w:r>
    <w:r w:rsidDel="00000000" w:rsidR="00000000" w:rsidRPr="00000000">
      <w:rPr>
        <w:rFonts w:ascii="Cambria" w:cs="Cambria" w:eastAsia="Cambria" w:hAnsi="Cambria"/>
        <w:b w:val="0"/>
        <w:i w:val="0"/>
        <w:smallCaps w:val="0"/>
        <w:strike w:val="0"/>
        <w:color w:val="000000"/>
        <w:sz w:val="19"/>
        <w:szCs w:val="19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mbria" w:cs="Cambria" w:eastAsia="Cambria" w:hAnsi="Cambria"/>
        <w:b w:val="0"/>
        <w:i w:val="0"/>
        <w:smallCaps w:val="0"/>
        <w:strike w:val="0"/>
        <w:color w:val="000000"/>
        <w:sz w:val="19"/>
        <w:szCs w:val="19"/>
        <w:u w:val="none"/>
        <w:shd w:fill="auto" w:val="clear"/>
        <w:vertAlign w:val="baseline"/>
        <w:rtl w:val="0"/>
      </w:rPr>
      <w:t xml:space="preserve"> </w:t>
    </w:r>
    <w:r w:rsidDel="00000000" w:rsidR="00000000" w:rsidRPr="00000000">
      <w:rPr>
        <w:rFonts w:ascii="Cambria" w:cs="Cambria" w:eastAsia="Cambria" w:hAnsi="Cambria"/>
        <w:b w:val="1"/>
        <w:i w:val="0"/>
        <w:smallCaps w:val="0"/>
        <w:strike w:val="0"/>
        <w:color w:val="d70929"/>
        <w:sz w:val="19"/>
        <w:szCs w:val="19"/>
        <w:u w:val="none"/>
        <w:shd w:fill="auto" w:val="clear"/>
        <w:vertAlign w:val="baseline"/>
        <w:rtl w:val="0"/>
      </w:rPr>
      <w:t xml:space="preserve">~</w:t>
    </w:r>
    <w:r w:rsidDel="00000000" w:rsidR="00000000" w:rsidRPr="00000000">
      <w:rPr>
        <w:rFonts w:ascii="Cambria" w:cs="Cambria" w:eastAsia="Cambria" w:hAnsi="Cambria"/>
        <w:b w:val="0"/>
        <w:i w:val="0"/>
        <w:smallCaps w:val="0"/>
        <w:strike w:val="0"/>
        <w:color w:val="000000"/>
        <w:sz w:val="19"/>
        <w:szCs w:val="19"/>
        <w:u w:val="none"/>
        <w:shd w:fill="auto" w:val="clear"/>
        <w:vertAlign w:val="baseline"/>
        <w:rtl w:val="0"/>
      </w:rPr>
      <w:t xml:space="preserve"> </w:t>
    </w:r>
    <w:r w:rsidDel="00000000" w:rsidR="00000000" w:rsidRPr="00000000">
      <w:rPr>
        <w:rFonts w:ascii="Cambria" w:cs="Cambria" w:eastAsia="Cambria" w:hAnsi="Cambria"/>
        <w:b w:val="0"/>
        <w:i w:val="0"/>
        <w:smallCaps w:val="0"/>
        <w:strike w:val="0"/>
        <w:color w:val="000000"/>
        <w:sz w:val="19"/>
        <w:szCs w:val="19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40335" distR="114935" hidden="0" layoutInCell="1" locked="0" relativeHeight="0" simplePos="0">
              <wp:simplePos x="0" y="0"/>
              <wp:positionH relativeFrom="column">
                <wp:posOffset>-812164</wp:posOffset>
              </wp:positionH>
              <wp:positionV relativeFrom="paragraph">
                <wp:posOffset>9817100</wp:posOffset>
              </wp:positionV>
              <wp:extent cx="377190" cy="372110"/>
              <wp:effectExtent b="0" l="0" r="0" t="0"/>
              <wp:wrapSquare wrapText="bothSides" distB="0" distT="0" distL="140335" distR="114935"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5166930" y="3603470"/>
                        <a:ext cx="358140" cy="3530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/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40335" distR="114935" hidden="0" layoutInCell="1" locked="0" relativeHeight="0" simplePos="0">
              <wp:simplePos x="0" y="0"/>
              <wp:positionH relativeFrom="column">
                <wp:posOffset>-812164</wp:posOffset>
              </wp:positionH>
              <wp:positionV relativeFrom="paragraph">
                <wp:posOffset>9817100</wp:posOffset>
              </wp:positionV>
              <wp:extent cx="377190" cy="372110"/>
              <wp:effectExtent b="0" l="0" r="0" t="0"/>
              <wp:wrapSquare wrapText="bothSides" distB="0" distT="0" distL="140335" distR="114935"/>
              <wp:docPr id="2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77190" cy="37211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300" w:lineRule="auto"/>
      <w:ind w:left="0" w:right="0" w:firstLine="0"/>
      <w:jc w:val="left"/>
      <w:rPr>
        <w:rFonts w:ascii="Cambria" w:cs="Cambria" w:eastAsia="Cambria" w:hAnsi="Cambria"/>
        <w:b w:val="0"/>
        <w:i w:val="0"/>
        <w:smallCaps w:val="0"/>
        <w:strike w:val="0"/>
        <w:color w:val="000000"/>
        <w:sz w:val="19"/>
        <w:szCs w:val="19"/>
        <w:u w:val="none"/>
        <w:shd w:fill="auto" w:val="clear"/>
        <w:vertAlign w:val="baseline"/>
      </w:rPr>
    </w:pPr>
    <w:r w:rsidDel="00000000" w:rsidR="00000000" w:rsidRPr="00000000">
      <w:rPr>
        <w:rFonts w:ascii="Cambria" w:cs="Cambria" w:eastAsia="Cambria" w:hAnsi="Cambria"/>
        <w:b w:val="0"/>
        <w:i w:val="0"/>
        <w:smallCaps w:val="0"/>
        <w:strike w:val="0"/>
        <w:color w:val="000000"/>
        <w:sz w:val="19"/>
        <w:szCs w:val="19"/>
        <w:u w:val="none"/>
        <w:shd w:fill="auto" w:val="clear"/>
        <w:vertAlign w:val="baseline"/>
        <w:rtl w:val="0"/>
      </w:rPr>
      <w:t xml:space="preserve">Pagina </w:t>
    </w:r>
    <w:r w:rsidDel="00000000" w:rsidR="00000000" w:rsidRPr="00000000">
      <w:rPr>
        <w:rFonts w:ascii="Cambria" w:cs="Cambria" w:eastAsia="Cambria" w:hAnsi="Cambria"/>
        <w:b w:val="0"/>
        <w:i w:val="0"/>
        <w:smallCaps w:val="0"/>
        <w:strike w:val="0"/>
        <w:color w:val="000000"/>
        <w:sz w:val="19"/>
        <w:szCs w:val="19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mbria" w:cs="Cambria" w:eastAsia="Cambria" w:hAnsi="Cambria"/>
        <w:b w:val="0"/>
        <w:i w:val="0"/>
        <w:smallCaps w:val="0"/>
        <w:strike w:val="0"/>
        <w:color w:val="000000"/>
        <w:sz w:val="19"/>
        <w:szCs w:val="19"/>
        <w:u w:val="none"/>
        <w:shd w:fill="auto" w:val="clear"/>
        <w:vertAlign w:val="baseline"/>
        <w:rtl w:val="0"/>
      </w:rPr>
      <w:t xml:space="preserve"> </w:t>
    </w:r>
    <w:r w:rsidDel="00000000" w:rsidR="00000000" w:rsidRPr="00000000">
      <w:rPr>
        <w:rFonts w:ascii="Cambria" w:cs="Cambria" w:eastAsia="Cambria" w:hAnsi="Cambria"/>
        <w:b w:val="1"/>
        <w:i w:val="0"/>
        <w:smallCaps w:val="0"/>
        <w:strike w:val="0"/>
        <w:color w:val="d70929"/>
        <w:sz w:val="19"/>
        <w:szCs w:val="19"/>
        <w:u w:val="none"/>
        <w:shd w:fill="auto" w:val="clear"/>
        <w:vertAlign w:val="baseline"/>
        <w:rtl w:val="0"/>
      </w:rPr>
      <w:t xml:space="preserve">~</w:t>
    </w:r>
    <w:r w:rsidDel="00000000" w:rsidR="00000000" w:rsidRPr="00000000">
      <w:rPr>
        <w:rFonts w:ascii="Cambria" w:cs="Cambria" w:eastAsia="Cambria" w:hAnsi="Cambria"/>
        <w:b w:val="0"/>
        <w:i w:val="0"/>
        <w:smallCaps w:val="0"/>
        <w:strike w:val="0"/>
        <w:color w:val="d70929"/>
        <w:sz w:val="19"/>
        <w:szCs w:val="19"/>
        <w:u w:val="none"/>
        <w:shd w:fill="auto" w:val="clear"/>
        <w:vertAlign w:val="baseline"/>
        <w:rtl w:val="0"/>
      </w:rPr>
      <w:t xml:space="preserve"> </w:t>
    </w:r>
    <w:r w:rsidDel="00000000" w:rsidR="00000000" w:rsidRPr="00000000">
      <w:rPr>
        <w:rFonts w:ascii="Cambria" w:cs="Cambria" w:eastAsia="Cambria" w:hAnsi="Cambria"/>
        <w:b w:val="0"/>
        <w:i w:val="0"/>
        <w:smallCaps w:val="0"/>
        <w:strike w:val="0"/>
        <w:color w:val="000000"/>
        <w:sz w:val="19"/>
        <w:szCs w:val="19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pos="6400"/>
      </w:tabs>
      <w:spacing w:after="0" w:before="0" w:line="240" w:lineRule="auto"/>
      <w:ind w:left="0" w:right="1701" w:firstLine="0"/>
      <w:jc w:val="left"/>
      <w:rPr>
        <w:rFonts w:ascii="Cambria" w:cs="Cambria" w:eastAsia="Cambria" w:hAnsi="Cambria"/>
        <w:b w:val="0"/>
        <w:i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A">
    <w:pPr>
      <w:rPr>
        <w:sz w:val="28"/>
        <w:szCs w:val="28"/>
      </w:rPr>
    </w:pPr>
    <w:r w:rsidDel="00000000" w:rsidR="00000000" w:rsidRPr="00000000">
      <w:rPr>
        <w:sz w:val="28"/>
        <w:szCs w:val="28"/>
        <w:rtl w:val="0"/>
      </w:rPr>
      <w:t xml:space="preserve">Student Council Elections 2019 Evaluation (by CSR and the Parties)</w:t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pos="6400"/>
      </w:tabs>
      <w:spacing w:after="0" w:before="0" w:line="240" w:lineRule="auto"/>
      <w:ind w:left="0" w:right="1701" w:firstLine="0"/>
      <w:jc w:val="right"/>
      <w:rPr>
        <w:rFonts w:ascii="Cambria" w:cs="Cambria" w:eastAsia="Cambria" w:hAnsi="Cambria"/>
        <w:b w:val="0"/>
        <w:i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-266699</wp:posOffset>
              </wp:positionH>
              <wp:positionV relativeFrom="paragraph">
                <wp:posOffset>228600</wp:posOffset>
              </wp:positionV>
              <wp:extent cx="6149975" cy="73025"/>
              <wp:effectExtent b="0" l="0" r="0" t="0"/>
              <wp:wrapSquare wrapText="bothSides" distB="0" distT="0" distL="114300" distR="114300"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280538" y="3753013"/>
                        <a:ext cx="6130925" cy="53975"/>
                      </a:xfrm>
                      <a:prstGeom prst="rect">
                        <a:avLst/>
                      </a:prstGeom>
                      <a:solidFill>
                        <a:srgbClr val="D70929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/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-266699</wp:posOffset>
              </wp:positionH>
              <wp:positionV relativeFrom="paragraph">
                <wp:posOffset>228600</wp:posOffset>
              </wp:positionV>
              <wp:extent cx="6149975" cy="73025"/>
              <wp:effectExtent b="0" l="0" r="0" t="0"/>
              <wp:wrapSquare wrapText="bothSides" distB="0" distT="0" distL="114300" distR="114300"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49975" cy="730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935" distR="114935" hidden="0" layoutInCell="1" locked="0" relativeHeight="0" simplePos="0">
          <wp:simplePos x="0" y="0"/>
          <wp:positionH relativeFrom="column">
            <wp:posOffset>-266698</wp:posOffset>
          </wp:positionH>
          <wp:positionV relativeFrom="paragraph">
            <wp:posOffset>276860</wp:posOffset>
          </wp:positionV>
          <wp:extent cx="1805940" cy="434340"/>
          <wp:effectExtent b="0" l="0" r="0" t="0"/>
          <wp:wrapSquare wrapText="bothSides" distB="0" distT="0" distL="114935" distR="114935"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-50" l="-12" r="-12" t="-52"/>
                  <a:stretch>
                    <a:fillRect/>
                  </a:stretch>
                </pic:blipFill>
                <pic:spPr>
                  <a:xfrm>
                    <a:off x="0" y="0"/>
                    <a:ext cx="1805940" cy="43434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4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1701" w:firstLine="0"/>
      <w:jc w:val="right"/>
      <w:rPr>
        <w:rFonts w:ascii="Cambria" w:cs="Cambria" w:eastAsia="Cambria" w:hAnsi="Cambria"/>
        <w:b w:val="0"/>
        <w:i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</w:rPr>
    </w:pPr>
    <w:r w:rsidDel="00000000" w:rsidR="00000000" w:rsidRPr="00000000">
      <w:rPr>
        <w:rFonts w:ascii="Cambria" w:cs="Cambria" w:eastAsia="Cambria" w:hAnsi="Cambria"/>
        <w:b w:val="0"/>
        <w:i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  <w:rtl w:val="0"/>
      </w:rPr>
      <w:t xml:space="preserve"> 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rFonts w:ascii="Cambria" w:cs="Cambria" w:eastAsia="Cambria" w:hAnsi="Cambria"/>
        <w:b w:val="1"/>
        <w:color w:val="000000"/>
        <w:sz w:val="19"/>
        <w:szCs w:val="1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mbria" w:cs="Cambria" w:eastAsia="Cambria" w:hAnsi="Cambria"/>
        <w:sz w:val="19"/>
        <w:szCs w:val="19"/>
        <w:lang w:val="en-US"/>
      </w:rPr>
    </w:rPrDefault>
    <w:pPrDefault>
      <w:pPr>
        <w:spacing w:after="180" w:line="30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90" w:lineRule="auto"/>
    </w:pPr>
    <w:rPr>
      <w:b w:val="1"/>
      <w:color w:val="d70929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30" w:lineRule="auto"/>
      <w:ind w:left="0" w:firstLine="0"/>
    </w:pPr>
    <w:rPr>
      <w:b w:val="1"/>
      <w:color w:val="000000"/>
      <w:sz w:val="22"/>
      <w:szCs w:val="22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30" w:lineRule="auto"/>
    </w:pPr>
    <w:rPr>
      <w:i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i w:val="1"/>
      <w:color w:val="a10e2f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